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ПОЛИТИКА</w:t>
      </w:r>
    </w:p>
    <w:p>
      <w:pPr>
        <w:spacing w:after="14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 отношении обработки персональных данных</w:t>
      </w:r>
    </w:p>
    <w:p>
      <w:pPr>
        <w:spacing w:after="100"/>
      </w:pPr>
    </w:p>
    <w:p>
      <w:pPr>
        <w:spacing w:after="140" w:line="360" w:lineRule="auto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Автономная некоммерческая организация «Опытно-конструкторское объединение» (АНО «ОКО»)</w:t>
      </w:r>
    </w:p>
    <w:p>
      <w:pPr>
        <w:spacing w:after="140" w:line="360" w:lineRule="auto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ИНН 7720955470, ОГРН 1257700417941, адрес: 111675, город Москва, Пехорская ул., д. 1г, стр. 5</w:t>
      </w:r>
    </w:p>
    <w:p>
      <w:pPr>
        <w:spacing w:after="140" w:line="360" w:lineRule="auto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Редакция от 27.08.2026</w:t>
      </w:r>
    </w:p>
    <w:p>
      <w:pPr>
        <w:spacing w:after="300"/>
      </w:pP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 Общие положения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Настоящая Политика в отношении обработки персональных данных (далее — Политика) разработана в соответствии с Федеральным законом от 27.07.2006 № 152-ФЗ «О персональных данных» (далее — Закон о персональных данных) и определяет порядок обработки персональных данных и меры по обеспечению их безопасности, принимаемые Автономная некоммерческая организация «Опытно-конструкторское объединение» (АНО «ОКО») (далее — Оператор). Политика распространяется на все персональные данные, которые Оператор получает от посетителей сайта, размещённого по адресу oko.moscow (далее — Сайт).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Термины и определения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удаление, уничтожение персональных данных. Оператор — юридическое лицо, самостоятельно организующее и (или) осуществляющее обработку персональных данных, а также определяющее цели обработки, состав данных, подлежащих обработке, действия с ними.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Оператор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Обработку персональных данных осуществляет Автономная некоммерческая организация «Опытно-конструкторское объединение» (АНО «ОКО»), ИНН 7720955470, ОГРН 1257700417941, адрес места нахождения: 111675, город Москва, Пехорская ул., д. 1г, стр. 5.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Правовые основания обработки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Обработка персональных данных осуществляется на основании Закона о персональных данных, иных нормативных правовых актов Российской Федерации, а также на основании согласия субъекта персональных данных, предоставляемого при заполнении формы обратной связи на Сайте.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5. Цели обработки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Персональные данные обрабатываются Оператором в целях: рассмотрения обращений, поступивших через форму обратной связи на Сайте; направления ответов на такие обращения; связи с субъектом персональных данных по вопросам, связанным с его обращением. Обработка персональных данных в иных целях, включая рекламные рассылки, Оператором не осуществляется.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6. Категории субъектов и состав обрабатываемых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Оператор обрабатывает персональные данные посетителей Сайта, заполнивших форму обратной связи, в следующем составе: фамилия, имя; адрес электронной почты; номер телефона (если указан); содержание обращения. Обработка специальных категорий персональных данных (о расовой, национальной принадлежности, состоянии здоровья и т. п.) и биометрических персональных данных Оператором не осуществляется.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7. Порядок и условия обработки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Обработка персональных данных осуществляется с использованием средств автоматизации (приём и хранение данных, направленных через форму обратной связи) и без таковых (при подготовке ответа на обращение). На момент утверждения настоящей редакции Политики Сайт не осуществляет сбор файлов cookie и не использует средства веб-аналитики или трекинга посетителей. В случае изменения данной практики Оператор внесёт соответствующие изменения в настоящую Политику и обеспечит получение отдельного согласия посетителей Сайта до начала такой обработки.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8. Сроки обработки и хранения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Персональные данные обрабатываются в течение срока, необходимого для рассмотрения обращения и подготовки ответа на него, но не более 3 (трёх) лет с даты получения обращения, если иной срок не установлен законодательством Российской Федерации. По истечении указанного срока персональные данные подлежат уничтожению либо обезличиванию.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9. Актуализация, исправление и уничтожение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случае выявления неточных персональных данных или неправомерных действий с ними Оператор осуществляет их блокирование с момента такого обращения или получения запроса до подтверждения достоверности данных либо устранения неправомерных действий. Уничтожение персональных данных осуществляется Оператором в случаях, предусмотренных законодательством Российской Федерации, в том числе по достижении целей обработки, по истечении срока действия согласия субъекта персональных данных, а также по требованию субъекта персональных данных об отзыве согласия.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10. Трансграничная передача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Трансграничная передача персональных данных Оператором не осуществляется. Персональные данные обрабатываются и хранятся на территории Российской Федерации.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11. Меры по обеспечению безопасности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лиц, включая: определение угроз безопасности персональных данных при их обработке; применение организационных и технических мер по обеспечению безопасности персональных данных; ограничение доступа к персональным данным лиц, не имеющих отношения к их обработке.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12. Права субъекта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Субъект персональных данных вправе: получать от Оператора информацию, касающуюся обработки его персональных данных; требовать уточнения, блокирования или уничтожения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 отозвать согласие на обработку персональных данных; 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13. Порядок обращений субъектов персональных данных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Запросы и обращения, связанные с обработкой персональных данных, в том числе связанные с отзывом согласия на обработку персональных данных, направляются Оператору в письменной форме по адресу, указанному в разделе 3 настоящей Политики, либо на адрес электронной почты, размещённый в разделе «Контакты» Сайта. Оператор рассматривает поступившее обращение и направляет ответ в срок, установленный Законом о персональных данных.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14. Ответственность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Оператор несёт ответственность за нарушение требований законодательства Российской Федерации в области персональных данных в порядке, установленном законодательством Российской Федерации.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15. Заключительные положения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Настоящая Политика может быть изменена и (или) дополнена Оператором в одностороннем порядке, в том числе в связи с изменением законодательства Российской Федерации. Действующая редакция Политики размещается на Сайте по адресу /pdata_policy. Согласие на обработку персональных данных, данное субъектом персональных данных при заполнении формы обратной связи, действует до момента его отзыва субъектом персональных данных путём направления обращения в порядке, указанном в разделе 13 настоящей Политики.</w:t>
      </w:r>
    </w:p>
    <w:p>
      <w:pPr>
        <w:spacing w:after="140" w:before="240" w:line="360" w:lineRule="auto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16. Контактная информация Оператора</w:t>
      </w: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Автономная некоммерческая организация «Опытно-конструкторское объединение» (АНО «ОКО»). Адрес: 111675, город Москва, Пехорская ул., д. 1г, стр. 5. ИНН 7720955470, ОГРН 1257700417941. Адрес электронной почты для обращений по вопросам обработки персональных данных указан в разделе «Контакты» Сайта.</w:t>
      </w:r>
    </w:p>
    <w:p>
      <w:pPr>
        <w:spacing w:after="200"/>
      </w:pPr>
    </w:p>
    <w:p>
      <w:pPr>
        <w:spacing w:after="14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Дата вступления настоящей редакции в силу: 27.08.2026.</w:t>
      </w:r>
    </w:p>
    <w:sectPr>
      <w:footerReference w:type="default" r:id="rId7"/>
      <w:pgSz w:w="11906" w:h="16838" w:orient="portrait"/>
      <w:pgMar w:top="1134" w:right="567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«ОКО»</dc:creator>
  <cp:lastModifiedBy>Un-named</cp:lastModifiedBy>
  <cp:revision>1</cp:revision>
  <dcterms:created xsi:type="dcterms:W3CDTF">2026-09-02T08:32:09.886Z</dcterms:created>
  <dcterms:modified xsi:type="dcterms:W3CDTF">2026-09-02T08:32:09.886Z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